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D1B2A" w14:textId="77777777" w:rsidR="00E17173" w:rsidRPr="008A22B2" w:rsidRDefault="00E17173" w:rsidP="00EE0432">
      <w:pPr>
        <w:tabs>
          <w:tab w:val="left" w:pos="2196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28"/>
          <w:szCs w:val="28"/>
        </w:rPr>
      </w:pPr>
      <w:r w:rsidRPr="008A22B2">
        <w:rPr>
          <w:rFonts w:ascii="Times New Roman" w:hAnsi="Times New Roman" w:cs="Times New Roman"/>
          <w:b/>
          <w:color w:val="153D63" w:themeColor="text2" w:themeTint="E6"/>
          <w:sz w:val="28"/>
          <w:szCs w:val="28"/>
        </w:rPr>
        <w:t>Maharishi Vedic City</w:t>
      </w:r>
    </w:p>
    <w:p w14:paraId="4FB7EA21" w14:textId="5DB2060D" w:rsidR="00E17173" w:rsidRPr="00EF0273" w:rsidRDefault="00DA14DB" w:rsidP="00EE0432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Minutes</w:t>
      </w:r>
      <w:r w:rsidR="00E17173"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of a City Council Meeting</w:t>
      </w:r>
    </w:p>
    <w:p w14:paraId="5D9DE5F4" w14:textId="5CC98A2B" w:rsidR="00E17173" w:rsidRPr="00EF0273" w:rsidRDefault="00E17173" w:rsidP="00EE0432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Wednesday, January 22, 2025, 2:30pm</w:t>
      </w:r>
    </w:p>
    <w:p w14:paraId="0D8BA60C" w14:textId="77777777" w:rsidR="00E17173" w:rsidRPr="00EF0273" w:rsidRDefault="00E17173" w:rsidP="00EE0432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City Hall 1750 Maharishi Center Ave</w:t>
      </w:r>
    </w:p>
    <w:p w14:paraId="416DDD1F" w14:textId="77777777" w:rsidR="00E17173" w:rsidRPr="00EF0273" w:rsidRDefault="00E17173" w:rsidP="00EE0432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Maharishi Vedic City, IA 52556</w:t>
      </w:r>
    </w:p>
    <w:p w14:paraId="7198357B" w14:textId="77777777" w:rsidR="00AB005F" w:rsidRPr="00EF0273" w:rsidRDefault="00AB005F" w:rsidP="00EE0432">
      <w:pPr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18"/>
          <w:szCs w:val="18"/>
        </w:rPr>
      </w:pPr>
    </w:p>
    <w:p w14:paraId="4EF784A3" w14:textId="6F905139" w:rsidR="00514FDF" w:rsidRPr="00EF0273" w:rsidRDefault="00514FDF" w:rsidP="002B0EDC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Present: Mayor Rogers Badgett, City Council Members: Tim Fitz-Randolph, Leslee Goldstein,</w:t>
      </w:r>
    </w:p>
    <w:p w14:paraId="08A84E77" w14:textId="77777777" w:rsidR="00514FDF" w:rsidRPr="00EF0273" w:rsidRDefault="00514FDF" w:rsidP="002B0EDC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Kathy Petersen, Maureen Wynne.</w:t>
      </w:r>
    </w:p>
    <w:p w14:paraId="3BD6D843" w14:textId="77777777" w:rsidR="00514FDF" w:rsidRPr="00EF0273" w:rsidRDefault="00514FDF" w:rsidP="002B0EDC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Absent: Chris Johnson</w:t>
      </w:r>
    </w:p>
    <w:p w14:paraId="6BC9F03F" w14:textId="77777777" w:rsidR="00CE7591" w:rsidRPr="00EF0273" w:rsidRDefault="00514FDF" w:rsidP="002B0EDC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Also Present: City Clerk Nichole Liveston</w:t>
      </w:r>
    </w:p>
    <w:p w14:paraId="7083F175" w14:textId="77777777" w:rsidR="002B0EDC" w:rsidRPr="00EF0273" w:rsidRDefault="002B0EDC" w:rsidP="002B0EDC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</w:p>
    <w:p w14:paraId="37D63DBB" w14:textId="41AB82E9" w:rsidR="00DA14DB" w:rsidRPr="00EF0273" w:rsidRDefault="00DA14DB" w:rsidP="002B0ED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Three Minutes of Silence—</w:t>
      </w:r>
      <w:r w:rsidR="00A30042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Three minutes of silence was taken.</w:t>
      </w:r>
    </w:p>
    <w:p w14:paraId="567261A0" w14:textId="77777777" w:rsidR="00727803" w:rsidRPr="00EF0273" w:rsidRDefault="00DA14DB" w:rsidP="00603656">
      <w:pPr>
        <w:pStyle w:val="ListParagraph"/>
        <w:numPr>
          <w:ilvl w:val="0"/>
          <w:numId w:val="12"/>
        </w:numPr>
        <w:tabs>
          <w:tab w:val="num" w:pos="324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Public Comments—</w:t>
      </w:r>
      <w:r w:rsidR="00A30042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None were heard.</w:t>
      </w:r>
    </w:p>
    <w:p w14:paraId="429D1526" w14:textId="677F2E44" w:rsidR="00C03757" w:rsidRPr="00EF0273" w:rsidRDefault="00DA14DB" w:rsidP="00C03757">
      <w:pPr>
        <w:pStyle w:val="ListParagraph"/>
        <w:numPr>
          <w:ilvl w:val="0"/>
          <w:numId w:val="12"/>
        </w:numPr>
        <w:tabs>
          <w:tab w:val="num" w:pos="324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Approving Minutes—</w:t>
      </w:r>
      <w:r w:rsidR="00EB61B6"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Maureen Wynne moved, Leslee Goldstein seconded, to </w:t>
      </w:r>
      <w:r w:rsidR="00603656"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approve the minutes from a meeting held on January 8, 2025.</w:t>
      </w:r>
      <w:r w:rsid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</w:t>
      </w:r>
      <w:r w:rsidR="00603656"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A</w:t>
      </w:r>
      <w:r w:rsidR="00185585"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yes: Fitz-Randolph, Goldstein, Petersen, Wynne. Nays: None. Motion carrie</w:t>
      </w:r>
      <w:r w:rsidR="00C03757"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d.</w:t>
      </w:r>
    </w:p>
    <w:p w14:paraId="4C3C7B2E" w14:textId="12165558" w:rsidR="00DA14DB" w:rsidRPr="00EF0273" w:rsidRDefault="00DA14DB" w:rsidP="00C03757">
      <w:pPr>
        <w:pStyle w:val="ListParagraph"/>
        <w:numPr>
          <w:ilvl w:val="0"/>
          <w:numId w:val="12"/>
        </w:numPr>
        <w:tabs>
          <w:tab w:val="num" w:pos="324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Approving Receipts and Claims—</w:t>
      </w:r>
      <w:r w:rsidR="00171F83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Kathy Petersen moved, </w:t>
      </w:r>
      <w:r w:rsidR="00662BF7"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Tim Fitz-Randolph, seconded, to approve the report.</w:t>
      </w:r>
      <w:r w:rsidR="00C36C02"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Ayes: Fitz-Randolph, Goldstein, Petersen, Wynne. Nays: None. Motion carried.</w:t>
      </w:r>
    </w:p>
    <w:p w14:paraId="444A3AAF" w14:textId="389E3517" w:rsidR="006E7F88" w:rsidRPr="00EF0273" w:rsidRDefault="00DA14DB" w:rsidP="006E7F88">
      <w:pPr>
        <w:pStyle w:val="ListParagraph"/>
        <w:numPr>
          <w:ilvl w:val="0"/>
          <w:numId w:val="12"/>
        </w:numPr>
        <w:tabs>
          <w:tab w:val="num" w:pos="324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F0273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Consider Treasurer's Report</w:t>
      </w:r>
      <w:r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420E39"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Leslee Goldstein moved, </w:t>
      </w:r>
      <w:r w:rsidR="008A6FB9"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Tim Fitz-Randolph seconded, to approve the December</w:t>
      </w:r>
      <w:r w:rsidR="001B6F6E"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Treasurer’s Report.</w:t>
      </w:r>
      <w:r w:rsidR="00185585"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Ayes: Fitz-Randolph, Goldstein, Petersen, Wynne. Nays: None. Motion carried.</w:t>
      </w:r>
      <w:r w:rsidR="008A6FB9"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</w:t>
      </w:r>
    </w:p>
    <w:p w14:paraId="249A253F" w14:textId="5DEF52C1" w:rsidR="00DA14DB" w:rsidRPr="00EF0273" w:rsidRDefault="00DA14DB" w:rsidP="006E7F88">
      <w:pPr>
        <w:pStyle w:val="ListParagraph"/>
        <w:numPr>
          <w:ilvl w:val="0"/>
          <w:numId w:val="12"/>
        </w:numPr>
        <w:tabs>
          <w:tab w:val="num" w:pos="324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F0273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Consider Renewing the Certificate of Deposit with Washington State Bank</w:t>
      </w:r>
      <w:r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6E7F88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Maureen Wynne moved, Tim Fitz-Randolph seconded, to approve </w:t>
      </w:r>
      <w:r w:rsidR="00BB6A2E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rolling over the</w:t>
      </w:r>
      <w:r w:rsidR="006E7F88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Washington State Bank Certificate of Deposit, maturing on January 26, 2025, to a new 8-month certificate of deposit. Ayes: Fitz-Randolph, Goldstein, Petersen, Wynne. Nays: None. Motion carried.</w:t>
      </w:r>
    </w:p>
    <w:p w14:paraId="47721365" w14:textId="6F3B3B3F" w:rsidR="00590420" w:rsidRPr="00EF0273" w:rsidRDefault="00DA14DB" w:rsidP="0059042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F0273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Consider Accounting Contractor</w:t>
      </w:r>
      <w:r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037378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Leslee</w:t>
      </w:r>
      <w:r w:rsidR="00590420" w:rsidRPr="00EF0273">
        <w:rPr>
          <w:color w:val="153D63" w:themeColor="text2" w:themeTint="E6"/>
        </w:rPr>
        <w:t xml:space="preserve"> </w:t>
      </w:r>
      <w:r w:rsidR="00590420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Goldstein moved, Maureen Wynne seconded, to</w:t>
      </w:r>
    </w:p>
    <w:p w14:paraId="3D8A1D50" w14:textId="7909B525" w:rsidR="00F97F82" w:rsidRPr="00EF0273" w:rsidRDefault="00590420" w:rsidP="003766E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approve contracting Kathy Petersen for temporary accounting services. Ayes: Fitz-Randolph,</w:t>
      </w:r>
      <w:r w:rsidR="003766E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Goldstein, Wynne. Nays: None. Abstain: Petersen. Motion carried.</w:t>
      </w:r>
    </w:p>
    <w:p w14:paraId="10E15E69" w14:textId="709B958F" w:rsidR="00AF263E" w:rsidRPr="003766E0" w:rsidRDefault="00DA14DB" w:rsidP="003766E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F0273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Consider Resolution for Use of Interest Income for Trails</w:t>
      </w:r>
      <w:r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446856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Maureen </w:t>
      </w:r>
      <w:r w:rsidR="00AF263E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Wynne moved, Tim</w:t>
      </w:r>
      <w:r w:rsidR="003766E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AF263E" w:rsidRPr="003766E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Fitz-Randolph seconded, to adopt a resolution approving the transfer of interest income from</w:t>
      </w:r>
      <w:r w:rsidR="003766E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AF263E" w:rsidRPr="003766E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all funds except the Permanent Fund to a Special Revenue Fund for expenses related to trails</w:t>
      </w:r>
      <w:r w:rsidR="003766E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AF263E" w:rsidRPr="003766E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and the Vedic Observatory. Ayes: Fitz-Randolph, Goldstein, Petersen, Wynne. Nays: None.</w:t>
      </w:r>
      <w:r w:rsidR="003766E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AF263E" w:rsidRPr="003766E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Motion carried. Resolution 20250122 was assigned.</w:t>
      </w:r>
    </w:p>
    <w:p w14:paraId="79AF6DBD" w14:textId="5722E099" w:rsidR="00E30BCC" w:rsidRPr="003766E0" w:rsidRDefault="00DA14DB" w:rsidP="003766E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LL. Pelling Proposals—</w:t>
      </w:r>
      <w:r w:rsidR="00D5480C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Leslee </w:t>
      </w:r>
      <w:r w:rsidR="001608F2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Goldstein moved, Kathy Petersen seconded, to</w:t>
      </w:r>
      <w:r w:rsidR="003766E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1608F2" w:rsidRPr="003766E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approve the proposals, pending the agreement by the three homeowners’ associations</w:t>
      </w:r>
      <w:r w:rsidR="003766E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1608F2" w:rsidRPr="003766E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adjacent to the City Hall parking lot, to pay for resurfacing their portion of the parking</w:t>
      </w:r>
      <w:r w:rsidR="003766E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1608F2" w:rsidRPr="003766E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lot. Ayes: Fitz-Randolph, Goldstein, Petersen, Wynne. Nays: None. Motion carried.</w:t>
      </w:r>
    </w:p>
    <w:p w14:paraId="570A4872" w14:textId="35CA14B2" w:rsidR="005C4B26" w:rsidRPr="00EF0273" w:rsidRDefault="00DA14DB" w:rsidP="005C4B26">
      <w:pPr>
        <w:pStyle w:val="ListParagraph"/>
        <w:numPr>
          <w:ilvl w:val="0"/>
          <w:numId w:val="12"/>
        </w:numPr>
        <w:tabs>
          <w:tab w:val="num" w:pos="324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Water Filter for City Hall</w:t>
      </w:r>
      <w:r w:rsidR="00077B10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—Maureen Wynne moved, Kathy Petersen seconded, to</w:t>
      </w:r>
      <w:r w:rsidR="005C4B26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077B10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approve installation of a water filter at the water source for City Hall. </w:t>
      </w:r>
      <w:bookmarkStart w:id="0" w:name="_Hlk189212531"/>
      <w:r w:rsidR="00077B10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Ayes: Fitz-Randolph,</w:t>
      </w:r>
      <w:r w:rsidR="005C4B26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077B10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Goldstein, Petersen, Wynne. Nays: None. Motion carried</w:t>
      </w:r>
      <w:bookmarkEnd w:id="0"/>
      <w:r w:rsidR="005C4B26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.</w:t>
      </w:r>
    </w:p>
    <w:p w14:paraId="65DC2CBE" w14:textId="2A6DF2D9" w:rsidR="00DA14DB" w:rsidRPr="00EF0273" w:rsidRDefault="00DA14DB" w:rsidP="005C4B26">
      <w:pPr>
        <w:pStyle w:val="ListParagraph"/>
        <w:numPr>
          <w:ilvl w:val="0"/>
          <w:numId w:val="12"/>
        </w:numPr>
        <w:tabs>
          <w:tab w:val="num" w:pos="324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F0273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Consider Appointing a Volunteer Archivist for Culture and Recreation</w:t>
      </w:r>
      <w:r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60576E"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No action was taken.</w:t>
      </w:r>
    </w:p>
    <w:p w14:paraId="4AAD5F0C" w14:textId="32464FFC" w:rsidR="00DA14DB" w:rsidRPr="00EF0273" w:rsidRDefault="00DA14DB" w:rsidP="00F92008">
      <w:pPr>
        <w:pStyle w:val="ListParagraph"/>
        <w:numPr>
          <w:ilvl w:val="0"/>
          <w:numId w:val="12"/>
        </w:numPr>
        <w:tabs>
          <w:tab w:val="num" w:pos="324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Disc</w:t>
      </w:r>
      <w:r w:rsidR="00C42EFD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us</w:t>
      </w:r>
      <w:r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s Creating Brahmasthan Circumference Road—</w:t>
      </w:r>
      <w:r w:rsidR="000B14A5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The Council</w:t>
      </w:r>
      <w:r w:rsidR="0089644A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discussed </w:t>
      </w:r>
      <w:r w:rsidR="00DB13C9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placement of future roads in </w:t>
      </w:r>
      <w:r w:rsidR="00853BCC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City’s </w:t>
      </w:r>
      <w:r w:rsidR="00DB13C9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Center</w:t>
      </w:r>
      <w:r w:rsidR="00E50387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.</w:t>
      </w:r>
    </w:p>
    <w:p w14:paraId="78242A05" w14:textId="22A1CBC6" w:rsidR="00DA14DB" w:rsidRPr="00EF0273" w:rsidRDefault="00DA14DB" w:rsidP="00F92008">
      <w:pPr>
        <w:pStyle w:val="ListParagraph"/>
        <w:numPr>
          <w:ilvl w:val="0"/>
          <w:numId w:val="12"/>
        </w:numPr>
        <w:tabs>
          <w:tab w:val="num" w:pos="324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Discuss Mandala Lighting—</w:t>
      </w:r>
      <w:r w:rsidR="00BE4A38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Leslee Goldstein </w:t>
      </w:r>
      <w:r w:rsidR="00D10662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recommended</w:t>
      </w:r>
      <w:r w:rsidR="0062385D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FA29BE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installing</w:t>
      </w:r>
      <w:r w:rsidR="0062385D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light</w:t>
      </w:r>
      <w:r w:rsidR="00D10662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s</w:t>
      </w:r>
      <w:r w:rsidR="0062385D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FA29BE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at </w:t>
      </w:r>
      <w:r w:rsidR="0062385D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each Mandala’s cardinal </w:t>
      </w:r>
      <w:r w:rsidR="00A274D8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points</w:t>
      </w:r>
      <w:r w:rsidR="00FA29BE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.</w:t>
      </w:r>
    </w:p>
    <w:p w14:paraId="1E6CF9C7" w14:textId="30A9CB73" w:rsidR="00DA14DB" w:rsidRPr="00EF0273" w:rsidRDefault="00DA14DB" w:rsidP="00F92008">
      <w:pPr>
        <w:pStyle w:val="ListParagraph"/>
        <w:numPr>
          <w:ilvl w:val="0"/>
          <w:numId w:val="12"/>
        </w:numPr>
        <w:tabs>
          <w:tab w:val="num" w:pos="324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Discuss Brahmasthan Trails Resolution Amendment—</w:t>
      </w:r>
      <w:r w:rsidR="0009243E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Postponed</w:t>
      </w:r>
      <w:r w:rsidR="00A274D8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.</w:t>
      </w:r>
    </w:p>
    <w:p w14:paraId="22DC7418" w14:textId="0ACA42D9" w:rsidR="000A1250" w:rsidRPr="00EF0273" w:rsidRDefault="00DA14DB" w:rsidP="00F92008">
      <w:pPr>
        <w:pStyle w:val="ListParagraph"/>
        <w:numPr>
          <w:ilvl w:val="0"/>
          <w:numId w:val="12"/>
        </w:numPr>
        <w:tabs>
          <w:tab w:val="num" w:pos="324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Discuss Trail Bridges</w:t>
      </w:r>
      <w:r w:rsidR="000A1250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—Postponed.</w:t>
      </w:r>
    </w:p>
    <w:p w14:paraId="51FE3379" w14:textId="22551B49" w:rsidR="0009243E" w:rsidRDefault="00DA14DB" w:rsidP="001840E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Mayor and Council Comments—</w:t>
      </w:r>
      <w:r w:rsidR="00B104A2" w:rsidRPr="00EF027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None were heard.</w:t>
      </w:r>
    </w:p>
    <w:p w14:paraId="680960C6" w14:textId="4F9DCD45" w:rsidR="001840EB" w:rsidRPr="001840EB" w:rsidRDefault="001840EB" w:rsidP="001840EB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1840EB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Mayor Badgett adjourned the meeting.</w:t>
      </w:r>
    </w:p>
    <w:p w14:paraId="64895A03" w14:textId="77777777" w:rsidR="008A22B2" w:rsidRDefault="008A22B2" w:rsidP="0009243E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</w:p>
    <w:p w14:paraId="0A2C37AD" w14:textId="77777777" w:rsidR="00FC1321" w:rsidRPr="00EF0273" w:rsidRDefault="00FC1321" w:rsidP="0009243E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</w:p>
    <w:p w14:paraId="6F1E94D6" w14:textId="1CA41A50" w:rsidR="00AD6C7A" w:rsidRPr="00EF0273" w:rsidRDefault="004726D8" w:rsidP="004726D8">
      <w:pPr>
        <w:spacing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EF0273">
        <w:rPr>
          <w:noProof/>
          <w:color w:val="153D63" w:themeColor="text2" w:themeTint="E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2869F" wp14:editId="2871AC3A">
                <wp:simplePos x="0" y="0"/>
                <wp:positionH relativeFrom="margin">
                  <wp:posOffset>259080</wp:posOffset>
                </wp:positionH>
                <wp:positionV relativeFrom="paragraph">
                  <wp:posOffset>162560</wp:posOffset>
                </wp:positionV>
                <wp:extent cx="1671851" cy="6824"/>
                <wp:effectExtent l="0" t="0" r="24130" b="31750"/>
                <wp:wrapNone/>
                <wp:docPr id="11187049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185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7990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4pt,12.8pt" to="152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0131F5E5" w14:textId="09737896" w:rsidR="004726D8" w:rsidRDefault="00757AC6" w:rsidP="008A22B2">
      <w:pPr>
        <w:pStyle w:val="ListParagraph"/>
        <w:spacing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Mayor, Rogers Badgett</w:t>
      </w:r>
      <w:r w:rsidR="004726D8"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</w:t>
      </w:r>
    </w:p>
    <w:p w14:paraId="6288BB0B" w14:textId="77777777" w:rsidR="008A22B2" w:rsidRDefault="008A22B2" w:rsidP="0009243E">
      <w:pPr>
        <w:spacing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</w:p>
    <w:p w14:paraId="2832A952" w14:textId="77777777" w:rsidR="008A22B2" w:rsidRPr="00EF0273" w:rsidRDefault="008A22B2" w:rsidP="0009243E">
      <w:pPr>
        <w:spacing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</w:p>
    <w:p w14:paraId="10E21A56" w14:textId="30A0D28F" w:rsidR="004726D8" w:rsidRPr="00EF0273" w:rsidRDefault="004726D8" w:rsidP="004726D8">
      <w:pPr>
        <w:pStyle w:val="ListParagraph"/>
        <w:spacing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EF0273">
        <w:rPr>
          <w:noProof/>
          <w:color w:val="153D63" w:themeColor="text2" w:themeTint="E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C711BD7" wp14:editId="0DABFB3F">
                <wp:simplePos x="0" y="0"/>
                <wp:positionH relativeFrom="margin">
                  <wp:posOffset>228600</wp:posOffset>
                </wp:positionH>
                <wp:positionV relativeFrom="paragraph">
                  <wp:posOffset>74295</wp:posOffset>
                </wp:positionV>
                <wp:extent cx="1671851" cy="6824"/>
                <wp:effectExtent l="0" t="0" r="24130" b="31750"/>
                <wp:wrapNone/>
                <wp:docPr id="16035744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185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7C0B6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pt,5.85pt" to="149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3B818E29" w14:textId="36DB1C58" w:rsidR="00757AC6" w:rsidRDefault="004726D8" w:rsidP="000A60D1">
      <w:pPr>
        <w:pStyle w:val="ListParagraph"/>
        <w:spacing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EF027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City Clerk, Nichole Liveston</w:t>
      </w:r>
    </w:p>
    <w:p w14:paraId="000383C6" w14:textId="77777777" w:rsidR="00D3087C" w:rsidRPr="00DB06F1" w:rsidRDefault="00D3087C" w:rsidP="00D3087C">
      <w:pPr>
        <w:pStyle w:val="ListParagraph"/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lastRenderedPageBreak/>
        <w:t>2024GrossPayrollReport</w:t>
      </w:r>
    </w:p>
    <w:p w14:paraId="21E2E4B9" w14:textId="6B281EFB" w:rsidR="00D3087C" w:rsidRPr="00DB06F1" w:rsidRDefault="000E7DD2" w:rsidP="00D3087C">
      <w:pPr>
        <w:pStyle w:val="ListParagraph"/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 </w:t>
      </w:r>
    </w:p>
    <w:p w14:paraId="186D63FA" w14:textId="102FA4D3" w:rsidR="00D3087C" w:rsidRPr="00DB06F1" w:rsidRDefault="000E7DD2" w:rsidP="00D3087C">
      <w:pPr>
        <w:pStyle w:val="ListParagraph"/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                           </w:t>
      </w:r>
      <w:r w:rsidR="00D3087C"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GeneralFund  BusinessFunds</w:t>
      </w:r>
    </w:p>
    <w:p w14:paraId="37A13C29" w14:textId="7830FEE6" w:rsidR="00D3087C" w:rsidRPr="00DB06F1" w:rsidRDefault="00D3087C" w:rsidP="00D3087C">
      <w:pPr>
        <w:pStyle w:val="ListParagraph"/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Liveston,Nichole</w:t>
      </w:r>
      <w:r w:rsidR="000E7DD2"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 </w:t>
      </w:r>
      <w:r w:rsidR="006F363A"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$</w:t>
      </w:r>
      <w:r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19,984.14</w:t>
      </w:r>
      <w:r w:rsidR="000E7DD2"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       </w:t>
      </w:r>
      <w:r w:rsidR="00DB06F1"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$</w:t>
      </w:r>
      <w:r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9,992.62</w:t>
      </w:r>
    </w:p>
    <w:p w14:paraId="3F8DB3EB" w14:textId="6A857894" w:rsidR="00D3087C" w:rsidRPr="00DB06F1" w:rsidRDefault="00D3087C" w:rsidP="00D3087C">
      <w:pPr>
        <w:pStyle w:val="ListParagraph"/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Petersen,Kathryn</w:t>
      </w:r>
      <w:r w:rsidR="000E7DD2"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  </w:t>
      </w:r>
      <w:r w:rsidR="006F363A"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$</w:t>
      </w:r>
      <w:r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266.50</w:t>
      </w:r>
      <w:r w:rsidR="000E7DD2"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            </w:t>
      </w:r>
      <w:r w:rsidR="00DB06F1"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$</w:t>
      </w:r>
      <w:r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133.50</w:t>
      </w:r>
    </w:p>
    <w:p w14:paraId="23E75D68" w14:textId="0240E186" w:rsidR="00D3087C" w:rsidRDefault="00D3087C" w:rsidP="00D3087C">
      <w:pPr>
        <w:pStyle w:val="ListParagraph"/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Przybylski,Loraine</w:t>
      </w:r>
      <w:r w:rsidR="006F363A"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$</w:t>
      </w:r>
      <w:r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1,765.80</w:t>
      </w:r>
      <w:r w:rsidR="000E7DD2"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      </w:t>
      </w:r>
      <w:r w:rsidR="00DB06F1"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  $</w:t>
      </w:r>
      <w:r w:rsidRPr="00DB06F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882.90</w:t>
      </w:r>
    </w:p>
    <w:tbl>
      <w:tblPr>
        <w:tblW w:w="6543" w:type="dxa"/>
        <w:tblLook w:val="04A0" w:firstRow="1" w:lastRow="0" w:firstColumn="1" w:lastColumn="0" w:noHBand="0" w:noVBand="1"/>
      </w:tblPr>
      <w:tblGrid>
        <w:gridCol w:w="427"/>
        <w:gridCol w:w="427"/>
        <w:gridCol w:w="3157"/>
        <w:gridCol w:w="1544"/>
        <w:gridCol w:w="988"/>
      </w:tblGrid>
      <w:tr w:rsidR="007219FC" w:rsidRPr="007219FC" w14:paraId="7590FA58" w14:textId="77777777" w:rsidTr="007219FC">
        <w:trPr>
          <w:trHeight w:val="218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12AB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Maharishi Vedic City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DE0C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477B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67D250E5" w14:textId="77777777" w:rsidTr="007219FC">
        <w:trPr>
          <w:trHeight w:val="218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F8CE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Claims Paid &amp; Summary of Receipts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D3F9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C8D5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46930016" w14:textId="77777777" w:rsidTr="007219FC">
        <w:trPr>
          <w:trHeight w:val="218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3FE8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January 9 - 22, 2025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4B2B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B10D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253652CB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26F5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4C1C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B67A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13CE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8322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3069638B" w14:textId="77777777" w:rsidTr="007219FC">
        <w:trPr>
          <w:trHeight w:val="218"/>
        </w:trPr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0C5E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Receipts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3BBA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36A6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3D3F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6C1C3C7B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942D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6388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General Fund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226F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E7D9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7BCB8D98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33EC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9451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A804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Rent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6AF5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575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1A1D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5F4E692F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EFDD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BDA2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F393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Taxes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34D4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698.34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8E78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668F053B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16E0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714E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A6AF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Trash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7066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D750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5268F9B9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9B3A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7BE0A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Total, General Fund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2416E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1333.34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CA7D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412A5C7C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FFA8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9483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668B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AD34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5B09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51ABB811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D053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BA5F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Special Revenue Funds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AD85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AD71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3494251A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5338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6C86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4112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RUT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3B10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2830.11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A177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38EA27B7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2C3D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F92D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0519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TIF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4A13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748.28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AB5F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31D5E05B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66E8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29A71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Total, Special Revenue Funds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B9174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3578.39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F604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6DA1A7C3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C1EC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63CA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E2F8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32D6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2791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1F6912F6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C59E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4040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Business Funds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A8D9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5F42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362EF14F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32C0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A464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47BE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Sewer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F0B7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4703.87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96E1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711AD594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26B0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0741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0FDF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Water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ADE3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708.8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A911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249801B8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77E4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439AD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Total, Business Funds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55F23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5412.67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B1E3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3C0EE154" w14:textId="77777777" w:rsidTr="007219FC">
        <w:trPr>
          <w:trHeight w:val="218"/>
        </w:trPr>
        <w:tc>
          <w:tcPr>
            <w:tcW w:w="4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6C8C8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Total, Receipts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191CD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10324.4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23BE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62457B44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1AED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AD8C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9738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2480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FE38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0432BEA7" w14:textId="77777777" w:rsidTr="007219FC">
        <w:trPr>
          <w:trHeight w:val="218"/>
        </w:trPr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C023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Claims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CFCA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4064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0529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03A8BF63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CE75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246A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General Fund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BC0B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BB0E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58CC885B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EE63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395D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5FC1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Arnold Refrigeration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4716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Maintenance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BBEF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517</w:t>
            </w:r>
          </w:p>
        </w:tc>
      </w:tr>
      <w:tr w:rsidR="007219FC" w:rsidRPr="007219FC" w14:paraId="5240C63E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DE4E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289C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AD16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Chaplin Electric, LLC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D23F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Install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B001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117.33</w:t>
            </w:r>
          </w:p>
        </w:tc>
      </w:tr>
      <w:tr w:rsidR="007219FC" w:rsidRPr="007219FC" w14:paraId="74F466D3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14FD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E6EE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1B11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Clear Live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3683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Telephone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298A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31.64</w:t>
            </w:r>
          </w:p>
        </w:tc>
      </w:tr>
      <w:tr w:rsidR="007219FC" w:rsidRPr="007219FC" w14:paraId="29805AAF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A8BB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0657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33D7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Fairfield Pest Control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78E0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Pest Control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04F1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</w:tr>
      <w:tr w:rsidR="007219FC" w:rsidRPr="007219FC" w14:paraId="547F6291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A9D7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74C6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9756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Jefferson County Sheriff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9C0D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Law Enforcement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8872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2077.5</w:t>
            </w:r>
          </w:p>
        </w:tc>
      </w:tr>
      <w:tr w:rsidR="007219FC" w:rsidRPr="007219FC" w14:paraId="1D29B4EB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36C2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8167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067C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LISCO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BA7B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Internet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EF0E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177.69</w:t>
            </w:r>
          </w:p>
        </w:tc>
      </w:tr>
      <w:tr w:rsidR="007219FC" w:rsidRPr="007219FC" w14:paraId="02728955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6420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07C7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2333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Lynch Dallas, PC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476C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Legal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E9A8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</w:tr>
      <w:tr w:rsidR="007219FC" w:rsidRPr="007219FC" w14:paraId="553EE229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374D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725E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788F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MIdWestOne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DBE5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Charge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A0C8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</w:tr>
      <w:tr w:rsidR="007219FC" w:rsidRPr="007219FC" w14:paraId="044F44FB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2000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896D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E3E1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Ottumwa Courier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FAF0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Publication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BEF9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197.42</w:t>
            </w:r>
          </w:p>
        </w:tc>
      </w:tr>
      <w:tr w:rsidR="007219FC" w:rsidRPr="007219FC" w14:paraId="17A68DB0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01A9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9E3E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6F17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VISA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9287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Supplies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48B2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88.18</w:t>
            </w:r>
          </w:p>
        </w:tc>
      </w:tr>
      <w:tr w:rsidR="007219FC" w:rsidRPr="007219FC" w14:paraId="16D03AC4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552D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EA10D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Total, General Fund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53362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11144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3301.76</w:t>
            </w:r>
          </w:p>
        </w:tc>
      </w:tr>
      <w:tr w:rsidR="007219FC" w:rsidRPr="007219FC" w14:paraId="5EFCAB76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3B9B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9150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6209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C10B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B1AB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5616E415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AC81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9426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Special Revenue Funds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53FD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F71D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69C40356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DD95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82CE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0554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Belilove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6851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Welcome sign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CE8F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6250</w:t>
            </w:r>
          </w:p>
        </w:tc>
      </w:tr>
      <w:tr w:rsidR="007219FC" w:rsidRPr="007219FC" w14:paraId="02159F0B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EDB5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C0F12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Total, Special Revenue Funds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B08F9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3ED5B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6250</w:t>
            </w:r>
          </w:p>
        </w:tc>
      </w:tr>
      <w:tr w:rsidR="007219FC" w:rsidRPr="007219FC" w14:paraId="2E9F4CE0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1A74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831F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28D6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54C8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81F5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2CAC4724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020C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4393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Business Funds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479A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B9AF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6E2D77F8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FE60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A1F5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2239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IDR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C5F7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Tax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65BB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331.58</w:t>
            </w:r>
          </w:p>
        </w:tc>
      </w:tr>
      <w:tr w:rsidR="007219FC" w:rsidRPr="007219FC" w14:paraId="55944FB2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5868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7C9A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EC38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IDR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1D19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Excise Tax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328E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697.32</w:t>
            </w:r>
          </w:p>
        </w:tc>
      </w:tr>
      <w:tr w:rsidR="007219FC" w:rsidRPr="007219FC" w14:paraId="0EE79A75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3EE6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3D238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Total, Business Funds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4B849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EB1CA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1028.9</w:t>
            </w:r>
          </w:p>
        </w:tc>
      </w:tr>
      <w:tr w:rsidR="007219FC" w:rsidRPr="007219FC" w14:paraId="72FB091C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2895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D12C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2DD2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AAE7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430D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2823AF8C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6AA3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C59B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Payroll Liabilities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B5B5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B7E6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219FC" w:rsidRPr="007219FC" w14:paraId="3FA812A5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6226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5944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8382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IWD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EB18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SUI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BB88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3.19</w:t>
            </w:r>
          </w:p>
        </w:tc>
      </w:tr>
      <w:tr w:rsidR="007219FC" w:rsidRPr="007219FC" w14:paraId="2FE59F34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0D4C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FB3F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632C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US Treasury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6D2B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Liabilities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F0D2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618.02</w:t>
            </w:r>
          </w:p>
        </w:tc>
      </w:tr>
      <w:tr w:rsidR="007219FC" w:rsidRPr="007219FC" w14:paraId="458FC966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4B7C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935D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1CEB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Treasurer, IA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3DD0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Withholding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1141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237.51</w:t>
            </w:r>
          </w:p>
        </w:tc>
      </w:tr>
      <w:tr w:rsidR="007219FC" w:rsidRPr="007219FC" w14:paraId="7CEF4438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1F47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2BCBC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Total, Payroll Liabilities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F5F40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5E3C2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858.72</w:t>
            </w:r>
          </w:p>
        </w:tc>
      </w:tr>
      <w:tr w:rsidR="007219FC" w:rsidRPr="007219FC" w14:paraId="4AE35996" w14:textId="77777777" w:rsidTr="007219FC">
        <w:trPr>
          <w:trHeight w:val="218"/>
        </w:trPr>
        <w:tc>
          <w:tcPr>
            <w:tcW w:w="4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901C6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Total Claims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ABED" w14:textId="77777777" w:rsidR="007219FC" w:rsidRPr="007219FC" w:rsidRDefault="007219FC" w:rsidP="007219F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14FE9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219F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11439.38</w:t>
            </w:r>
          </w:p>
        </w:tc>
      </w:tr>
      <w:tr w:rsidR="007219FC" w:rsidRPr="007219FC" w14:paraId="5B32F5BA" w14:textId="77777777" w:rsidTr="007219FC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B553" w14:textId="77777777" w:rsidR="007219FC" w:rsidRPr="007219FC" w:rsidRDefault="007219FC" w:rsidP="007219F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DEDC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701F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12B4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5B22" w14:textId="77777777" w:rsidR="007219FC" w:rsidRPr="007219FC" w:rsidRDefault="007219FC" w:rsidP="0072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E28D0AA" w14:textId="77777777" w:rsidR="00347CB9" w:rsidRPr="007219FC" w:rsidRDefault="00347CB9" w:rsidP="00D3087C">
      <w:pPr>
        <w:pStyle w:val="ListParagraph"/>
        <w:spacing w:line="240" w:lineRule="auto"/>
        <w:rPr>
          <w:rFonts w:ascii="Times New Roman" w:hAnsi="Times New Roman" w:cs="Times New Roman"/>
          <w:color w:val="153D63" w:themeColor="text2" w:themeTint="E6"/>
          <w:sz w:val="14"/>
          <w:szCs w:val="14"/>
        </w:rPr>
      </w:pPr>
    </w:p>
    <w:sectPr w:rsidR="00347CB9" w:rsidRPr="00721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891"/>
    <w:multiLevelType w:val="multilevel"/>
    <w:tmpl w:val="C2D0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F5C5C"/>
    <w:multiLevelType w:val="multilevel"/>
    <w:tmpl w:val="C2D0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A32DB"/>
    <w:multiLevelType w:val="hybridMultilevel"/>
    <w:tmpl w:val="66789A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E797A"/>
    <w:multiLevelType w:val="hybridMultilevel"/>
    <w:tmpl w:val="7D86EF9C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997269"/>
    <w:multiLevelType w:val="hybridMultilevel"/>
    <w:tmpl w:val="03760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C33E7"/>
    <w:multiLevelType w:val="hybridMultilevel"/>
    <w:tmpl w:val="C56C4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190D62"/>
    <w:multiLevelType w:val="hybridMultilevel"/>
    <w:tmpl w:val="12521A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943F7"/>
    <w:multiLevelType w:val="multilevel"/>
    <w:tmpl w:val="C2D04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6C3F7B"/>
    <w:multiLevelType w:val="hybridMultilevel"/>
    <w:tmpl w:val="61D819B8"/>
    <w:lvl w:ilvl="0" w:tplc="E836DD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307F7"/>
    <w:multiLevelType w:val="multilevel"/>
    <w:tmpl w:val="69B0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7B3C63"/>
    <w:multiLevelType w:val="multilevel"/>
    <w:tmpl w:val="C2D0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916392">
    <w:abstractNumId w:val="9"/>
  </w:num>
  <w:num w:numId="2" w16cid:durableId="683358996">
    <w:abstractNumId w:val="10"/>
  </w:num>
  <w:num w:numId="3" w16cid:durableId="1080828594">
    <w:abstractNumId w:val="4"/>
  </w:num>
  <w:num w:numId="4" w16cid:durableId="1941255875">
    <w:abstractNumId w:val="1"/>
  </w:num>
  <w:num w:numId="5" w16cid:durableId="358121226">
    <w:abstractNumId w:val="0"/>
  </w:num>
  <w:num w:numId="6" w16cid:durableId="776408149">
    <w:abstractNumId w:val="7"/>
  </w:num>
  <w:num w:numId="7" w16cid:durableId="111097981">
    <w:abstractNumId w:val="5"/>
  </w:num>
  <w:num w:numId="8" w16cid:durableId="547227189">
    <w:abstractNumId w:val="3"/>
  </w:num>
  <w:num w:numId="9" w16cid:durableId="2032291285">
    <w:abstractNumId w:val="2"/>
  </w:num>
  <w:num w:numId="10" w16cid:durableId="1210990931">
    <w:abstractNumId w:val="6"/>
  </w:num>
  <w:num w:numId="11" w16cid:durableId="435060280">
    <w:abstractNumId w:val="8"/>
  </w:num>
  <w:num w:numId="12" w16cid:durableId="456534617">
    <w:abstractNumId w:val="7"/>
  </w:num>
  <w:num w:numId="13" w16cid:durableId="152012275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8D"/>
    <w:rsid w:val="00037378"/>
    <w:rsid w:val="00077B10"/>
    <w:rsid w:val="0009243E"/>
    <w:rsid w:val="000A1250"/>
    <w:rsid w:val="000A60D1"/>
    <w:rsid w:val="000B14A5"/>
    <w:rsid w:val="000D1EA3"/>
    <w:rsid w:val="000D758F"/>
    <w:rsid w:val="000E0510"/>
    <w:rsid w:val="000E30DC"/>
    <w:rsid w:val="000E7DD2"/>
    <w:rsid w:val="000F7E4D"/>
    <w:rsid w:val="001608F2"/>
    <w:rsid w:val="00171F83"/>
    <w:rsid w:val="001840EB"/>
    <w:rsid w:val="00185585"/>
    <w:rsid w:val="001969DD"/>
    <w:rsid w:val="001B4E3C"/>
    <w:rsid w:val="001B6F6E"/>
    <w:rsid w:val="001D7DE3"/>
    <w:rsid w:val="001F588E"/>
    <w:rsid w:val="00236260"/>
    <w:rsid w:val="002816F8"/>
    <w:rsid w:val="002A1B37"/>
    <w:rsid w:val="002A7B9C"/>
    <w:rsid w:val="002B0EDC"/>
    <w:rsid w:val="002F7DA9"/>
    <w:rsid w:val="00301312"/>
    <w:rsid w:val="0030579D"/>
    <w:rsid w:val="00347CB9"/>
    <w:rsid w:val="003766E0"/>
    <w:rsid w:val="003E4C10"/>
    <w:rsid w:val="00420E39"/>
    <w:rsid w:val="00422D78"/>
    <w:rsid w:val="004361AA"/>
    <w:rsid w:val="00436A03"/>
    <w:rsid w:val="00446856"/>
    <w:rsid w:val="004726D8"/>
    <w:rsid w:val="004A30D7"/>
    <w:rsid w:val="004D2C8E"/>
    <w:rsid w:val="004F5B14"/>
    <w:rsid w:val="00501DCC"/>
    <w:rsid w:val="00514FDF"/>
    <w:rsid w:val="00533E52"/>
    <w:rsid w:val="00534E7F"/>
    <w:rsid w:val="00563C0B"/>
    <w:rsid w:val="00590420"/>
    <w:rsid w:val="005C4B26"/>
    <w:rsid w:val="005D771D"/>
    <w:rsid w:val="00603656"/>
    <w:rsid w:val="0060576E"/>
    <w:rsid w:val="0062385D"/>
    <w:rsid w:val="00627B65"/>
    <w:rsid w:val="00634CE3"/>
    <w:rsid w:val="00642190"/>
    <w:rsid w:val="00661A88"/>
    <w:rsid w:val="00662BF7"/>
    <w:rsid w:val="006A176E"/>
    <w:rsid w:val="006B1E43"/>
    <w:rsid w:val="006C2F4A"/>
    <w:rsid w:val="006E023E"/>
    <w:rsid w:val="006E7F88"/>
    <w:rsid w:val="006F363A"/>
    <w:rsid w:val="007219FC"/>
    <w:rsid w:val="00723031"/>
    <w:rsid w:val="00727803"/>
    <w:rsid w:val="00757AC6"/>
    <w:rsid w:val="007771C5"/>
    <w:rsid w:val="00796CCC"/>
    <w:rsid w:val="00797353"/>
    <w:rsid w:val="007B295F"/>
    <w:rsid w:val="007D1C2B"/>
    <w:rsid w:val="007D7FF8"/>
    <w:rsid w:val="008460D6"/>
    <w:rsid w:val="00853BCC"/>
    <w:rsid w:val="00855499"/>
    <w:rsid w:val="0089644A"/>
    <w:rsid w:val="00897332"/>
    <w:rsid w:val="008A22B2"/>
    <w:rsid w:val="008A6FB9"/>
    <w:rsid w:val="009D1E6C"/>
    <w:rsid w:val="009F0C95"/>
    <w:rsid w:val="009F631C"/>
    <w:rsid w:val="00A274D8"/>
    <w:rsid w:val="00A30042"/>
    <w:rsid w:val="00A45DA2"/>
    <w:rsid w:val="00A52EB1"/>
    <w:rsid w:val="00A90444"/>
    <w:rsid w:val="00AB005F"/>
    <w:rsid w:val="00AD6C7A"/>
    <w:rsid w:val="00AF263E"/>
    <w:rsid w:val="00B00296"/>
    <w:rsid w:val="00B104A2"/>
    <w:rsid w:val="00B10FAB"/>
    <w:rsid w:val="00B8606A"/>
    <w:rsid w:val="00B925E6"/>
    <w:rsid w:val="00BB6A2E"/>
    <w:rsid w:val="00BD0AED"/>
    <w:rsid w:val="00BD31AB"/>
    <w:rsid w:val="00BD54F9"/>
    <w:rsid w:val="00BE254F"/>
    <w:rsid w:val="00BE4A38"/>
    <w:rsid w:val="00BF14BC"/>
    <w:rsid w:val="00C03757"/>
    <w:rsid w:val="00C36C02"/>
    <w:rsid w:val="00C42EFD"/>
    <w:rsid w:val="00C46A40"/>
    <w:rsid w:val="00C573F4"/>
    <w:rsid w:val="00CD1A06"/>
    <w:rsid w:val="00CE7591"/>
    <w:rsid w:val="00D10662"/>
    <w:rsid w:val="00D11E94"/>
    <w:rsid w:val="00D3087C"/>
    <w:rsid w:val="00D517F3"/>
    <w:rsid w:val="00D5480C"/>
    <w:rsid w:val="00D61CDE"/>
    <w:rsid w:val="00DA14DB"/>
    <w:rsid w:val="00DB06F1"/>
    <w:rsid w:val="00DB13C9"/>
    <w:rsid w:val="00DB562C"/>
    <w:rsid w:val="00DD773B"/>
    <w:rsid w:val="00E17173"/>
    <w:rsid w:val="00E30BCC"/>
    <w:rsid w:val="00E50387"/>
    <w:rsid w:val="00E74224"/>
    <w:rsid w:val="00EB61B6"/>
    <w:rsid w:val="00ED2284"/>
    <w:rsid w:val="00EE0432"/>
    <w:rsid w:val="00EF0273"/>
    <w:rsid w:val="00F3455B"/>
    <w:rsid w:val="00F3618D"/>
    <w:rsid w:val="00F728E8"/>
    <w:rsid w:val="00F821B5"/>
    <w:rsid w:val="00F92008"/>
    <w:rsid w:val="00F97F82"/>
    <w:rsid w:val="00FA29BE"/>
    <w:rsid w:val="00FC1321"/>
    <w:rsid w:val="00FC2C36"/>
    <w:rsid w:val="00FD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1139D"/>
  <w15:chartTrackingRefBased/>
  <w15:docId w15:val="{0F5B057C-C3A5-4304-8A5A-266588BA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1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1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1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1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1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1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1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1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1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1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1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128</cp:revision>
  <cp:lastPrinted>2025-01-31T17:07:00Z</cp:lastPrinted>
  <dcterms:created xsi:type="dcterms:W3CDTF">2025-01-20T22:23:00Z</dcterms:created>
  <dcterms:modified xsi:type="dcterms:W3CDTF">2025-02-04T22:23:00Z</dcterms:modified>
</cp:coreProperties>
</file>