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EAA8" w14:textId="63E2E142" w:rsidR="005200F3" w:rsidRPr="006201C4" w:rsidRDefault="005200F3" w:rsidP="005200F3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</w:pPr>
      <w:r w:rsidRPr="006201C4"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  <w:t>Maharishi Vedic City</w:t>
      </w:r>
    </w:p>
    <w:p w14:paraId="1F7BF40B" w14:textId="0E84977D" w:rsidR="005200F3" w:rsidRPr="006201C4" w:rsidRDefault="0003055E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Minutes</w:t>
      </w:r>
      <w:r w:rsidR="005200F3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of a City Council Meeting</w:t>
      </w:r>
    </w:p>
    <w:p w14:paraId="714E08A2" w14:textId="6AFE38EE" w:rsidR="005200F3" w:rsidRPr="006201C4" w:rsidRDefault="005200F3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Wednesday, </w:t>
      </w:r>
      <w:r w:rsidR="00E231B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Ju</w:t>
      </w:r>
      <w:r w:rsidR="0000465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ly </w:t>
      </w:r>
      <w:r w:rsidR="00AC7848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9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2025, 2:30pm</w:t>
      </w:r>
    </w:p>
    <w:p w14:paraId="59AE295C" w14:textId="77777777" w:rsidR="005200F3" w:rsidRPr="006201C4" w:rsidRDefault="005200F3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City Hall, 1750 Maharishi Center Ave</w:t>
      </w:r>
    </w:p>
    <w:p w14:paraId="378981AB" w14:textId="33763123" w:rsidR="008150A8" w:rsidRPr="006201C4" w:rsidRDefault="008150A8" w:rsidP="008150A8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Present: City Council Members </w:t>
      </w:r>
      <w:r w:rsidR="00207679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Mayor Pro Tem 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Chris Johnson, Leslee Goldstein, Tim Fitz-Randolph, Kathy Petersen, Maureen Wynne</w:t>
      </w:r>
    </w:p>
    <w:p w14:paraId="2862C3E2" w14:textId="627388E2" w:rsidR="001541AB" w:rsidRPr="006201C4" w:rsidRDefault="001541AB" w:rsidP="008150A8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Absent: Mayor Rogers Badgett</w:t>
      </w:r>
    </w:p>
    <w:p w14:paraId="3140565D" w14:textId="29151210" w:rsidR="008150A8" w:rsidRPr="006201C4" w:rsidRDefault="008150A8" w:rsidP="008150A8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Also Present: Nupur Maheshwari</w:t>
      </w:r>
    </w:p>
    <w:p w14:paraId="097587AA" w14:textId="77777777" w:rsidR="005200F3" w:rsidRPr="006201C4" w:rsidRDefault="005200F3" w:rsidP="005200F3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6"/>
          <w:szCs w:val="26"/>
        </w:rPr>
      </w:pPr>
    </w:p>
    <w:p w14:paraId="63434C7D" w14:textId="54DD3CB2" w:rsidR="0036205F" w:rsidRPr="006201C4" w:rsidRDefault="001541AB" w:rsidP="0036205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Mayor Pro</w:t>
      </w:r>
      <w:r w:rsidR="00207679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Tem Chris Johnson called the meeting to order.</w:t>
      </w:r>
    </w:p>
    <w:p w14:paraId="5CFE0592" w14:textId="106A8AC6" w:rsidR="002648BD" w:rsidRPr="006201C4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Three Minutes of Silence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—Three minutes of silence were observed.</w:t>
      </w:r>
    </w:p>
    <w:p w14:paraId="18289147" w14:textId="43C7AA5D" w:rsidR="002648BD" w:rsidRPr="006201C4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Public Comments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—Tw</w:t>
      </w:r>
      <w:r w:rsidR="000E5558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o comments were hea</w:t>
      </w:r>
      <w:r w:rsidR="007A60DF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rd, one by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email on </w:t>
      </w:r>
      <w:r w:rsidR="000E5558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need for security cameras in the city, </w:t>
      </w:r>
      <w:r w:rsidR="007A60DF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and </w:t>
      </w:r>
      <w:r w:rsidR="000E5558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one via Zoom </w:t>
      </w:r>
      <w:r w:rsidR="007A60DF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on the Solar Lights Project</w:t>
      </w:r>
      <w:r w:rsidR="002B3E0E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</w:t>
      </w:r>
    </w:p>
    <w:p w14:paraId="6759FF19" w14:textId="660D9DEA" w:rsidR="002648BD" w:rsidRPr="006201C4" w:rsidRDefault="002648BD" w:rsidP="007F393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Minutes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374A1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Tim Fitz-Randolph moved, Maureen Wynne seconded, to approve the minutes </w:t>
      </w:r>
      <w:r w:rsidR="002C4CCC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from</w:t>
      </w:r>
      <w:r w:rsidR="00374A1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the meeting</w:t>
      </w:r>
      <w:r w:rsidR="002C4CCC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</w:t>
      </w:r>
      <w:r w:rsidR="00374A1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held June 25, </w:t>
      </w:r>
      <w:proofErr w:type="gramStart"/>
      <w:r w:rsidR="00374A1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2025</w:t>
      </w:r>
      <w:proofErr w:type="gramEnd"/>
      <w:r w:rsidR="00374A1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DC2543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and June 30, </w:t>
      </w:r>
      <w:proofErr w:type="gramStart"/>
      <w:r w:rsidR="00DC2543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2025</w:t>
      </w:r>
      <w:proofErr w:type="gramEnd"/>
      <w:r w:rsidR="00DC2543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2C4CCC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as amended. </w:t>
      </w:r>
      <w:r w:rsidR="006201C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Ayes: Johnson, Goldstein, Fitz-Randolph, Petersen, Wynne. Nays: None. Motion carried.</w:t>
      </w:r>
    </w:p>
    <w:p w14:paraId="029C45AA" w14:textId="164BACF1" w:rsidR="002648BD" w:rsidRPr="006201C4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Receipts and Claims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C95636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BF4069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Leslee Goldstein</w:t>
      </w:r>
      <w:r w:rsidR="00C95636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moved, Tim Fitz-Randolph seconded, to approve the report. Ayes: Johnson, Goldstein, Fitz-Randolph, </w:t>
      </w:r>
      <w:r w:rsidR="00B41553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Petersen, </w:t>
      </w:r>
      <w:r w:rsidR="00C95636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Wynne. Nays: None. Motion carried.</w:t>
      </w:r>
    </w:p>
    <w:p w14:paraId="0234AEE2" w14:textId="628E2528" w:rsidR="00BE339A" w:rsidRPr="006201C4" w:rsidRDefault="00A537D9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Treasurer’s Report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BF4069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61CE969E" w14:textId="3D51717C" w:rsidR="00983C58" w:rsidRPr="006201C4" w:rsidRDefault="00983C58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Wastewater Credit</w:t>
      </w:r>
      <w:r w:rsidR="00EF5A1B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/Refund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for Leak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024D47" w:rsidRPr="00024D4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024D47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Kathy Petersen moved, Maureen Wynne seconded, to approve a </w:t>
      </w:r>
      <w:r w:rsidR="00024D4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sewer refund for outside watering,</w:t>
      </w:r>
      <w:r w:rsidR="00024D47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in accordance with Ordinance 18.</w:t>
      </w:r>
      <w:r w:rsidR="00024D4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0</w:t>
      </w:r>
      <w:r w:rsidR="00024D47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5</w:t>
      </w:r>
      <w:r w:rsidR="00024D4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(</w:t>
      </w:r>
      <w:r w:rsidR="00024D4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2</w:t>
      </w:r>
      <w:r w:rsidR="00024D4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)</w:t>
      </w:r>
      <w:r w:rsidR="00024D47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 Ayes: Goldstein, Fitz-Randolph, Petersen, Wynne. Nays: Johnson. Motion carried.</w:t>
      </w:r>
      <w:r w:rsidR="00024D4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6F1D8C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Tim Fitz-Randolph</w:t>
      </w:r>
      <w:r w:rsidR="00BB207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moved, </w:t>
      </w:r>
      <w:r w:rsidR="006F1D8C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Leslee Goldstein</w:t>
      </w:r>
      <w:r w:rsidR="00BB207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seconded, to </w:t>
      </w:r>
      <w:r w:rsidR="00024327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approve </w:t>
      </w:r>
      <w:r w:rsidR="00DA0A7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a </w:t>
      </w:r>
      <w:r w:rsidR="00743079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sewer </w:t>
      </w:r>
      <w:r w:rsidR="00DA0A7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refund</w:t>
      </w:r>
      <w:r w:rsidR="009B0D3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743079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for </w:t>
      </w:r>
      <w:r w:rsidR="00C22E5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 pipe leak</w:t>
      </w:r>
      <w:r w:rsidR="00F271D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</w:t>
      </w:r>
      <w:r w:rsidR="003F0856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0A7002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in</w:t>
      </w:r>
      <w:r w:rsidR="000615CC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421123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accordance with Ordinance 18.</w:t>
      </w:r>
      <w:r w:rsidR="005A00C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0</w:t>
      </w:r>
      <w:r w:rsidR="00421123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5</w:t>
      </w:r>
      <w:r w:rsidR="00F271D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(3).</w:t>
      </w:r>
      <w:r w:rsidR="009341DB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3F0856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Ayes: Goldstein</w:t>
      </w:r>
      <w:r w:rsidR="009A3B0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Fitz-Randolph, Petersen, Wynne. Nays: None. Chris Johnson abstained. Motion carried.</w:t>
      </w:r>
    </w:p>
    <w:p w14:paraId="06CD24D6" w14:textId="3EF7376D" w:rsidR="00CA3CAE" w:rsidRPr="006201C4" w:rsidRDefault="00CA3CAE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Location of City Sign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5A00C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Discussed</w:t>
      </w:r>
      <w:r w:rsidR="004C7EDE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 No action taken.</w:t>
      </w:r>
    </w:p>
    <w:p w14:paraId="35738DA6" w14:textId="1345D84A" w:rsidR="00722C8F" w:rsidRPr="006201C4" w:rsidRDefault="00B21646" w:rsidP="00722C8F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Consider </w:t>
      </w:r>
      <w:r w:rsidR="00F56C6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Fi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nal </w:t>
      </w:r>
      <w:r w:rsidR="00F56C6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endering</w:t>
      </w:r>
      <w:r w:rsidR="00CA3CAE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and </w:t>
      </w:r>
      <w:r w:rsidR="00F56C6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easurements</w:t>
      </w:r>
      <w:r w:rsidR="00CA3CAE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for City Sign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EA641A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0B77C124" w14:textId="0F4582E4" w:rsidR="00722C8F" w:rsidRPr="006201C4" w:rsidRDefault="00722C8F" w:rsidP="00722C8F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Report on the Maharishi Vedic Observatory Renovation Project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2E755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Leslee Goldstein reported that </w:t>
      </w:r>
      <w:r w:rsidR="00EF063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resurfacing and painting the instruments</w:t>
      </w:r>
      <w:r w:rsidR="003853A8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is</w:t>
      </w:r>
      <w:r w:rsidR="002E755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expected to be completed by July 18</w:t>
      </w:r>
      <w:r w:rsidR="003853A8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2025.</w:t>
      </w:r>
    </w:p>
    <w:p w14:paraId="7CB05A4F" w14:textId="2330CA3F" w:rsidR="00F77F34" w:rsidRPr="006201C4" w:rsidRDefault="00722C8F" w:rsidP="00F77F34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Maharishi Vedic Observatory Tour Needs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78321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Kathy Petersen moved, Tim Fitz-Randolph seconded, </w:t>
      </w:r>
      <w:r w:rsidR="00441942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to approve </w:t>
      </w:r>
      <w:r w:rsidR="00EF063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cleaning and straightening the observatory fence and painting the welcome </w:t>
      </w:r>
      <w:proofErr w:type="gramStart"/>
      <w:r w:rsidR="00EF063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sign posts</w:t>
      </w:r>
      <w:proofErr w:type="gramEnd"/>
      <w:r w:rsidR="00463FA1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, not to exceed $250 </w:t>
      </w:r>
      <w:r w:rsidR="000B30FD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or 10 hours of labor. Ayes: Johnson, Goldstein, Fitz-Randolph, Petersen, Wynne. Nays: None. Motion carried.</w:t>
      </w:r>
    </w:p>
    <w:p w14:paraId="78651566" w14:textId="636C6CA3" w:rsidR="002C7B8C" w:rsidRPr="006201C4" w:rsidRDefault="00F77F34" w:rsidP="00F77F34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Mandala Post and Solar Lights Project</w:t>
      </w:r>
    </w:p>
    <w:p w14:paraId="48561278" w14:textId="58C8294F" w:rsidR="002C7B8C" w:rsidRPr="006201C4" w:rsidRDefault="002C7B8C" w:rsidP="002C7B8C">
      <w:pPr>
        <w:pStyle w:val="ListParagraph"/>
        <w:numPr>
          <w:ilvl w:val="1"/>
          <w:numId w:val="7"/>
        </w:numPr>
        <w:tabs>
          <w:tab w:val="left" w:pos="270"/>
        </w:tabs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lastRenderedPageBreak/>
        <w:t xml:space="preserve">Review of </w:t>
      </w:r>
      <w:r w:rsidR="00F77F3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Location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056DA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The Council reviewed the</w:t>
      </w:r>
      <w:r w:rsidR="0069123A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projected</w:t>
      </w:r>
      <w:r w:rsidR="00056DA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BA2316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location</w:t>
      </w:r>
      <w:r w:rsidR="0069123A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</w:t>
      </w:r>
      <w:r w:rsidR="00BA2316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of the</w:t>
      </w:r>
      <w:r w:rsidR="0069123A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lights.</w:t>
      </w:r>
    </w:p>
    <w:p w14:paraId="078906A8" w14:textId="14207A75" w:rsidR="0025537D" w:rsidRPr="006201C4" w:rsidRDefault="002C7B8C" w:rsidP="006018A9">
      <w:pPr>
        <w:pStyle w:val="ListParagraph"/>
        <w:numPr>
          <w:ilvl w:val="1"/>
          <w:numId w:val="7"/>
        </w:numPr>
        <w:tabs>
          <w:tab w:val="left" w:pos="270"/>
        </w:tabs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Contractor to L</w:t>
      </w:r>
      <w:r w:rsidR="00F77F3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ocat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e S</w:t>
      </w:r>
      <w:r w:rsidR="00F77F3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urvey 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</w:t>
      </w:r>
      <w:r w:rsidR="00F77F3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ins and 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</w:t>
      </w:r>
      <w:r w:rsidR="00F77F3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lear 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L</w:t>
      </w:r>
      <w:r w:rsidR="00F77F3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ocations for 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I</w:t>
      </w:r>
      <w:r w:rsidR="00F77F34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nstallation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CF786F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Maureen Wynne moved, Kathy Petersen seconded, to approve EQR, LLC as the contractor to locate</w:t>
      </w:r>
      <w:r w:rsidR="0090026C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pins and clear locations for the solar lighting project. Ayes: Johnson, Fitz-Randolph, Petersen, Wynne. Nays: Goldstein. Motion carried.</w:t>
      </w:r>
    </w:p>
    <w:p w14:paraId="129D04A4" w14:textId="38E169BF" w:rsidR="002648BD" w:rsidRPr="006201C4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Subcommittee Reports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EA641A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None were given.</w:t>
      </w:r>
    </w:p>
    <w:p w14:paraId="249369C3" w14:textId="75625B9C" w:rsidR="00FF4E18" w:rsidRPr="006201C4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Mayor and Council Comments</w:t>
      </w:r>
      <w:r w:rsidR="00AA4040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EA641A"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None were heard.</w:t>
      </w:r>
    </w:p>
    <w:p w14:paraId="4B0DCC0A" w14:textId="34C3CA91" w:rsidR="007771C5" w:rsidRPr="006201C4" w:rsidRDefault="001541AB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Mayor Pro</w:t>
      </w:r>
      <w:r w:rsidR="00B360F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Tem adjourned the meeting.</w:t>
      </w:r>
    </w:p>
    <w:p w14:paraId="4E5C149B" w14:textId="77777777" w:rsidR="00B74C7C" w:rsidRPr="006201C4" w:rsidRDefault="00B74C7C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</w:p>
    <w:p w14:paraId="3E2A1A57" w14:textId="39BC37A3" w:rsidR="0090026C" w:rsidRPr="006201C4" w:rsidRDefault="0090026C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_______________________________</w:t>
      </w:r>
    </w:p>
    <w:p w14:paraId="6EDAA58A" w14:textId="36430CE4" w:rsidR="0090026C" w:rsidRPr="006201C4" w:rsidRDefault="0090026C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Rogers Badgett, Mayor</w:t>
      </w:r>
    </w:p>
    <w:p w14:paraId="16F54CBD" w14:textId="77777777" w:rsidR="006201C4" w:rsidRPr="006201C4" w:rsidRDefault="006201C4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</w:p>
    <w:p w14:paraId="0125D665" w14:textId="3DFC6682" w:rsidR="0090026C" w:rsidRPr="006201C4" w:rsidRDefault="0090026C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_______________________________</w:t>
      </w:r>
    </w:p>
    <w:p w14:paraId="01C74CB1" w14:textId="65E2B933" w:rsidR="00EB7D45" w:rsidRDefault="0090026C" w:rsidP="00EB7D45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201C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Nupur Maheshwari, City Clerk</w:t>
      </w:r>
    </w:p>
    <w:p w14:paraId="45E7BC35" w14:textId="77777777" w:rsidR="00EB7D45" w:rsidRDefault="00EB7D45">
      <w:pPr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>
        <w:rPr>
          <w:rFonts w:ascii="Times New Roman" w:hAnsi="Times New Roman" w:cs="Times New Roman"/>
          <w:color w:val="153D63" w:themeColor="text2" w:themeTint="E6"/>
          <w:sz w:val="26"/>
          <w:szCs w:val="26"/>
        </w:rPr>
        <w:br w:type="page"/>
      </w:r>
    </w:p>
    <w:p w14:paraId="15DACD45" w14:textId="505678B5" w:rsidR="0090026C" w:rsidRPr="006201C4" w:rsidRDefault="003A0AD6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>
        <w:rPr>
          <w:rFonts w:ascii="Times New Roman" w:hAnsi="Times New Roman" w:cs="Times New Roman"/>
          <w:color w:val="153D63" w:themeColor="text2" w:themeTint="E6"/>
          <w:sz w:val="26"/>
          <w:szCs w:val="26"/>
        </w:rPr>
        <w:object w:dxaOrig="7840" w:dyaOrig="13388" w14:anchorId="232B7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pt;height:669.25pt" o:ole="">
            <v:imagedata r:id="rId5" o:title=""/>
          </v:shape>
          <o:OLEObject Type="Embed" ProgID="Excel.Sheet.12" ShapeID="_x0000_i1025" DrawAspect="Content" ObjectID="_1813747340" r:id="rId6"/>
        </w:object>
      </w:r>
    </w:p>
    <w:sectPr w:rsidR="0090026C" w:rsidRPr="0062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54B"/>
    <w:multiLevelType w:val="multilevel"/>
    <w:tmpl w:val="2AA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E6288"/>
    <w:multiLevelType w:val="hybridMultilevel"/>
    <w:tmpl w:val="710C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02C26"/>
    <w:multiLevelType w:val="hybridMultilevel"/>
    <w:tmpl w:val="A6F6B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7"/>
  </w:num>
  <w:num w:numId="2" w16cid:durableId="2120567201">
    <w:abstractNumId w:val="0"/>
  </w:num>
  <w:num w:numId="3" w16cid:durableId="67459324">
    <w:abstractNumId w:val="3"/>
  </w:num>
  <w:num w:numId="4" w16cid:durableId="1392576853">
    <w:abstractNumId w:val="5"/>
  </w:num>
  <w:num w:numId="5" w16cid:durableId="1177891447">
    <w:abstractNumId w:val="6"/>
  </w:num>
  <w:num w:numId="6" w16cid:durableId="798108505">
    <w:abstractNumId w:val="11"/>
  </w:num>
  <w:num w:numId="7" w16cid:durableId="1428311809">
    <w:abstractNumId w:val="2"/>
  </w:num>
  <w:num w:numId="8" w16cid:durableId="604922790">
    <w:abstractNumId w:val="8"/>
  </w:num>
  <w:num w:numId="9" w16cid:durableId="297224008">
    <w:abstractNumId w:val="4"/>
  </w:num>
  <w:num w:numId="10" w16cid:durableId="784347785">
    <w:abstractNumId w:val="1"/>
  </w:num>
  <w:num w:numId="11" w16cid:durableId="79716781">
    <w:abstractNumId w:val="9"/>
  </w:num>
  <w:num w:numId="12" w16cid:durableId="1826432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465D"/>
    <w:rsid w:val="000064DD"/>
    <w:rsid w:val="00007FC1"/>
    <w:rsid w:val="00012FE9"/>
    <w:rsid w:val="00024035"/>
    <w:rsid w:val="00024327"/>
    <w:rsid w:val="00024D47"/>
    <w:rsid w:val="00025A9B"/>
    <w:rsid w:val="0003055E"/>
    <w:rsid w:val="00031948"/>
    <w:rsid w:val="00037A8A"/>
    <w:rsid w:val="00047CA2"/>
    <w:rsid w:val="00053633"/>
    <w:rsid w:val="00056DA0"/>
    <w:rsid w:val="000615CC"/>
    <w:rsid w:val="00072415"/>
    <w:rsid w:val="0008289B"/>
    <w:rsid w:val="00087154"/>
    <w:rsid w:val="0009232D"/>
    <w:rsid w:val="00096A7F"/>
    <w:rsid w:val="000A01DA"/>
    <w:rsid w:val="000A6DD0"/>
    <w:rsid w:val="000A7002"/>
    <w:rsid w:val="000B30FD"/>
    <w:rsid w:val="000B3609"/>
    <w:rsid w:val="000B6C2B"/>
    <w:rsid w:val="000B7EC6"/>
    <w:rsid w:val="000C21AE"/>
    <w:rsid w:val="000C6046"/>
    <w:rsid w:val="000D517C"/>
    <w:rsid w:val="000E48E5"/>
    <w:rsid w:val="000E5558"/>
    <w:rsid w:val="000E6FD4"/>
    <w:rsid w:val="00112544"/>
    <w:rsid w:val="00112AF1"/>
    <w:rsid w:val="0011526B"/>
    <w:rsid w:val="001247AD"/>
    <w:rsid w:val="00126433"/>
    <w:rsid w:val="001414E4"/>
    <w:rsid w:val="00143F51"/>
    <w:rsid w:val="001502ED"/>
    <w:rsid w:val="0015040A"/>
    <w:rsid w:val="00151932"/>
    <w:rsid w:val="001541AB"/>
    <w:rsid w:val="001647F5"/>
    <w:rsid w:val="00164B3D"/>
    <w:rsid w:val="00166745"/>
    <w:rsid w:val="001670A1"/>
    <w:rsid w:val="00175BDC"/>
    <w:rsid w:val="001771DF"/>
    <w:rsid w:val="00180E9B"/>
    <w:rsid w:val="00190C62"/>
    <w:rsid w:val="00191D27"/>
    <w:rsid w:val="00195796"/>
    <w:rsid w:val="001A2370"/>
    <w:rsid w:val="001B2BCF"/>
    <w:rsid w:val="001C1C11"/>
    <w:rsid w:val="001C46B4"/>
    <w:rsid w:val="001C6436"/>
    <w:rsid w:val="001C7B71"/>
    <w:rsid w:val="001D4449"/>
    <w:rsid w:val="001E152D"/>
    <w:rsid w:val="001E2771"/>
    <w:rsid w:val="001F3998"/>
    <w:rsid w:val="001F6B5C"/>
    <w:rsid w:val="001F6D03"/>
    <w:rsid w:val="002017A0"/>
    <w:rsid w:val="00205783"/>
    <w:rsid w:val="00207679"/>
    <w:rsid w:val="00207B22"/>
    <w:rsid w:val="00215A8D"/>
    <w:rsid w:val="00217436"/>
    <w:rsid w:val="002175AD"/>
    <w:rsid w:val="00227A95"/>
    <w:rsid w:val="00234460"/>
    <w:rsid w:val="00235E5D"/>
    <w:rsid w:val="002442E4"/>
    <w:rsid w:val="0025537D"/>
    <w:rsid w:val="002648BD"/>
    <w:rsid w:val="002651F0"/>
    <w:rsid w:val="002767E0"/>
    <w:rsid w:val="00280144"/>
    <w:rsid w:val="0028775B"/>
    <w:rsid w:val="00290B18"/>
    <w:rsid w:val="00292EA8"/>
    <w:rsid w:val="00293F1A"/>
    <w:rsid w:val="002A3F98"/>
    <w:rsid w:val="002B3E0E"/>
    <w:rsid w:val="002B456D"/>
    <w:rsid w:val="002C4CCC"/>
    <w:rsid w:val="002C7B8C"/>
    <w:rsid w:val="002D10C3"/>
    <w:rsid w:val="002D301F"/>
    <w:rsid w:val="002D3256"/>
    <w:rsid w:val="002E755D"/>
    <w:rsid w:val="002F0BBF"/>
    <w:rsid w:val="002F38F2"/>
    <w:rsid w:val="002F710F"/>
    <w:rsid w:val="003037CB"/>
    <w:rsid w:val="00310E7C"/>
    <w:rsid w:val="00323596"/>
    <w:rsid w:val="00331D72"/>
    <w:rsid w:val="003605C8"/>
    <w:rsid w:val="0036205F"/>
    <w:rsid w:val="0036242C"/>
    <w:rsid w:val="00370363"/>
    <w:rsid w:val="00370E73"/>
    <w:rsid w:val="00370FC2"/>
    <w:rsid w:val="00371425"/>
    <w:rsid w:val="00374A1D"/>
    <w:rsid w:val="00380090"/>
    <w:rsid w:val="003853A8"/>
    <w:rsid w:val="00391C43"/>
    <w:rsid w:val="003927FA"/>
    <w:rsid w:val="003A0AD6"/>
    <w:rsid w:val="003A78AB"/>
    <w:rsid w:val="003C6B21"/>
    <w:rsid w:val="003D0AC4"/>
    <w:rsid w:val="003D595A"/>
    <w:rsid w:val="003D7E90"/>
    <w:rsid w:val="003F0856"/>
    <w:rsid w:val="00401D61"/>
    <w:rsid w:val="00421123"/>
    <w:rsid w:val="00421698"/>
    <w:rsid w:val="0043387A"/>
    <w:rsid w:val="00436A03"/>
    <w:rsid w:val="00437E0A"/>
    <w:rsid w:val="00441942"/>
    <w:rsid w:val="004424A4"/>
    <w:rsid w:val="00450050"/>
    <w:rsid w:val="0045392C"/>
    <w:rsid w:val="004565A4"/>
    <w:rsid w:val="00460B6D"/>
    <w:rsid w:val="00463FA1"/>
    <w:rsid w:val="004647DC"/>
    <w:rsid w:val="00466555"/>
    <w:rsid w:val="00470BFC"/>
    <w:rsid w:val="00483830"/>
    <w:rsid w:val="004924C9"/>
    <w:rsid w:val="004A42D6"/>
    <w:rsid w:val="004A5379"/>
    <w:rsid w:val="004A7964"/>
    <w:rsid w:val="004B0BAF"/>
    <w:rsid w:val="004B62A6"/>
    <w:rsid w:val="004C39F1"/>
    <w:rsid w:val="004C7EDE"/>
    <w:rsid w:val="004D203B"/>
    <w:rsid w:val="004E545B"/>
    <w:rsid w:val="0050155B"/>
    <w:rsid w:val="005017D2"/>
    <w:rsid w:val="005035F5"/>
    <w:rsid w:val="005113C9"/>
    <w:rsid w:val="005175EC"/>
    <w:rsid w:val="005200F3"/>
    <w:rsid w:val="005252D5"/>
    <w:rsid w:val="0054403A"/>
    <w:rsid w:val="0055760C"/>
    <w:rsid w:val="005621C4"/>
    <w:rsid w:val="005705A3"/>
    <w:rsid w:val="0057484A"/>
    <w:rsid w:val="00585AF4"/>
    <w:rsid w:val="005912F6"/>
    <w:rsid w:val="0059290D"/>
    <w:rsid w:val="00597661"/>
    <w:rsid w:val="005A00C5"/>
    <w:rsid w:val="005A332B"/>
    <w:rsid w:val="005A3D20"/>
    <w:rsid w:val="005B5ACA"/>
    <w:rsid w:val="005C17AD"/>
    <w:rsid w:val="005E1DC2"/>
    <w:rsid w:val="005E6809"/>
    <w:rsid w:val="006018A9"/>
    <w:rsid w:val="0060495D"/>
    <w:rsid w:val="00607422"/>
    <w:rsid w:val="006201C4"/>
    <w:rsid w:val="00620ED7"/>
    <w:rsid w:val="00621611"/>
    <w:rsid w:val="00622BD1"/>
    <w:rsid w:val="00622F58"/>
    <w:rsid w:val="00630CFB"/>
    <w:rsid w:val="0063676E"/>
    <w:rsid w:val="00642190"/>
    <w:rsid w:val="006440AB"/>
    <w:rsid w:val="00650B97"/>
    <w:rsid w:val="00653645"/>
    <w:rsid w:val="00656DD0"/>
    <w:rsid w:val="00663799"/>
    <w:rsid w:val="00665195"/>
    <w:rsid w:val="00671766"/>
    <w:rsid w:val="00672D1C"/>
    <w:rsid w:val="0067376C"/>
    <w:rsid w:val="00681D83"/>
    <w:rsid w:val="0069123A"/>
    <w:rsid w:val="006915E9"/>
    <w:rsid w:val="00692D67"/>
    <w:rsid w:val="006959D4"/>
    <w:rsid w:val="006A5CEC"/>
    <w:rsid w:val="006B5309"/>
    <w:rsid w:val="006C176C"/>
    <w:rsid w:val="006C76DA"/>
    <w:rsid w:val="006D05A0"/>
    <w:rsid w:val="006D535F"/>
    <w:rsid w:val="006E75DB"/>
    <w:rsid w:val="006F1D8C"/>
    <w:rsid w:val="006F6EF8"/>
    <w:rsid w:val="00707346"/>
    <w:rsid w:val="00712790"/>
    <w:rsid w:val="00712933"/>
    <w:rsid w:val="00713A89"/>
    <w:rsid w:val="00715529"/>
    <w:rsid w:val="00717796"/>
    <w:rsid w:val="00720107"/>
    <w:rsid w:val="00722C8F"/>
    <w:rsid w:val="00725273"/>
    <w:rsid w:val="00735AB2"/>
    <w:rsid w:val="00743079"/>
    <w:rsid w:val="00750BD3"/>
    <w:rsid w:val="007531C0"/>
    <w:rsid w:val="00760A2D"/>
    <w:rsid w:val="00766A07"/>
    <w:rsid w:val="007771C5"/>
    <w:rsid w:val="007826A6"/>
    <w:rsid w:val="00782B8F"/>
    <w:rsid w:val="00783210"/>
    <w:rsid w:val="00792C01"/>
    <w:rsid w:val="00796CCC"/>
    <w:rsid w:val="00797B02"/>
    <w:rsid w:val="007A3BA1"/>
    <w:rsid w:val="007A47CA"/>
    <w:rsid w:val="007A60DF"/>
    <w:rsid w:val="007C21E7"/>
    <w:rsid w:val="007C52BC"/>
    <w:rsid w:val="007D393D"/>
    <w:rsid w:val="007D62F7"/>
    <w:rsid w:val="007D733B"/>
    <w:rsid w:val="007E357F"/>
    <w:rsid w:val="007F2082"/>
    <w:rsid w:val="007F393D"/>
    <w:rsid w:val="008124A2"/>
    <w:rsid w:val="008150A8"/>
    <w:rsid w:val="0081537E"/>
    <w:rsid w:val="008206EE"/>
    <w:rsid w:val="00831DBE"/>
    <w:rsid w:val="00851040"/>
    <w:rsid w:val="008577C9"/>
    <w:rsid w:val="008632C5"/>
    <w:rsid w:val="00864C85"/>
    <w:rsid w:val="00866510"/>
    <w:rsid w:val="008674A3"/>
    <w:rsid w:val="0087120A"/>
    <w:rsid w:val="00882817"/>
    <w:rsid w:val="00886728"/>
    <w:rsid w:val="00887747"/>
    <w:rsid w:val="008945B8"/>
    <w:rsid w:val="00894AE9"/>
    <w:rsid w:val="008A55C3"/>
    <w:rsid w:val="008B4E91"/>
    <w:rsid w:val="008D12B0"/>
    <w:rsid w:val="008D27F7"/>
    <w:rsid w:val="008E5DE6"/>
    <w:rsid w:val="0090026C"/>
    <w:rsid w:val="009003AD"/>
    <w:rsid w:val="00902329"/>
    <w:rsid w:val="009049F6"/>
    <w:rsid w:val="00923C7E"/>
    <w:rsid w:val="00924E09"/>
    <w:rsid w:val="009341DB"/>
    <w:rsid w:val="00940755"/>
    <w:rsid w:val="009414CA"/>
    <w:rsid w:val="00942E19"/>
    <w:rsid w:val="00943CD5"/>
    <w:rsid w:val="009470C8"/>
    <w:rsid w:val="00952EDD"/>
    <w:rsid w:val="00961F3B"/>
    <w:rsid w:val="009676F8"/>
    <w:rsid w:val="009815BD"/>
    <w:rsid w:val="00983C58"/>
    <w:rsid w:val="009878A2"/>
    <w:rsid w:val="00992A0B"/>
    <w:rsid w:val="00993D01"/>
    <w:rsid w:val="009A3B0D"/>
    <w:rsid w:val="009B0AD0"/>
    <w:rsid w:val="009B0D34"/>
    <w:rsid w:val="009B13B0"/>
    <w:rsid w:val="009B503B"/>
    <w:rsid w:val="009B6792"/>
    <w:rsid w:val="009C4219"/>
    <w:rsid w:val="009E1739"/>
    <w:rsid w:val="009F6CAA"/>
    <w:rsid w:val="009F777E"/>
    <w:rsid w:val="00A07ABA"/>
    <w:rsid w:val="00A135B8"/>
    <w:rsid w:val="00A16401"/>
    <w:rsid w:val="00A214DE"/>
    <w:rsid w:val="00A31838"/>
    <w:rsid w:val="00A36063"/>
    <w:rsid w:val="00A42971"/>
    <w:rsid w:val="00A44445"/>
    <w:rsid w:val="00A537D9"/>
    <w:rsid w:val="00A60423"/>
    <w:rsid w:val="00A679D2"/>
    <w:rsid w:val="00A75E31"/>
    <w:rsid w:val="00A90715"/>
    <w:rsid w:val="00AA0E6A"/>
    <w:rsid w:val="00AA3298"/>
    <w:rsid w:val="00AA4040"/>
    <w:rsid w:val="00AB3E2E"/>
    <w:rsid w:val="00AB3F7A"/>
    <w:rsid w:val="00AC7848"/>
    <w:rsid w:val="00AD0E55"/>
    <w:rsid w:val="00AD1C46"/>
    <w:rsid w:val="00AE4C5D"/>
    <w:rsid w:val="00AE668D"/>
    <w:rsid w:val="00AF0178"/>
    <w:rsid w:val="00AF20BA"/>
    <w:rsid w:val="00AF2D96"/>
    <w:rsid w:val="00AF725F"/>
    <w:rsid w:val="00B00FAA"/>
    <w:rsid w:val="00B0431B"/>
    <w:rsid w:val="00B101C9"/>
    <w:rsid w:val="00B134C4"/>
    <w:rsid w:val="00B21646"/>
    <w:rsid w:val="00B22A56"/>
    <w:rsid w:val="00B26272"/>
    <w:rsid w:val="00B30245"/>
    <w:rsid w:val="00B35031"/>
    <w:rsid w:val="00B360FA"/>
    <w:rsid w:val="00B40831"/>
    <w:rsid w:val="00B41553"/>
    <w:rsid w:val="00B4668C"/>
    <w:rsid w:val="00B5732A"/>
    <w:rsid w:val="00B656B9"/>
    <w:rsid w:val="00B6586E"/>
    <w:rsid w:val="00B74C7C"/>
    <w:rsid w:val="00BA2316"/>
    <w:rsid w:val="00BA27D5"/>
    <w:rsid w:val="00BB207D"/>
    <w:rsid w:val="00BB5050"/>
    <w:rsid w:val="00BD1F03"/>
    <w:rsid w:val="00BD7F91"/>
    <w:rsid w:val="00BE339A"/>
    <w:rsid w:val="00BE6D60"/>
    <w:rsid w:val="00BF21FC"/>
    <w:rsid w:val="00BF4069"/>
    <w:rsid w:val="00BF4D68"/>
    <w:rsid w:val="00C120B2"/>
    <w:rsid w:val="00C12694"/>
    <w:rsid w:val="00C13E58"/>
    <w:rsid w:val="00C154E5"/>
    <w:rsid w:val="00C174F5"/>
    <w:rsid w:val="00C22E55"/>
    <w:rsid w:val="00C270F5"/>
    <w:rsid w:val="00C34305"/>
    <w:rsid w:val="00C379EC"/>
    <w:rsid w:val="00C43BF1"/>
    <w:rsid w:val="00C44F1C"/>
    <w:rsid w:val="00C506A0"/>
    <w:rsid w:val="00C65B1A"/>
    <w:rsid w:val="00C65E47"/>
    <w:rsid w:val="00C67E10"/>
    <w:rsid w:val="00C73E83"/>
    <w:rsid w:val="00C7739B"/>
    <w:rsid w:val="00C85A4B"/>
    <w:rsid w:val="00C86B54"/>
    <w:rsid w:val="00C95636"/>
    <w:rsid w:val="00CA10A0"/>
    <w:rsid w:val="00CA3CAE"/>
    <w:rsid w:val="00CD48EB"/>
    <w:rsid w:val="00CF148A"/>
    <w:rsid w:val="00CF60BE"/>
    <w:rsid w:val="00CF786F"/>
    <w:rsid w:val="00D06436"/>
    <w:rsid w:val="00D338E9"/>
    <w:rsid w:val="00D574F0"/>
    <w:rsid w:val="00D57792"/>
    <w:rsid w:val="00D646F4"/>
    <w:rsid w:val="00D8236A"/>
    <w:rsid w:val="00D83605"/>
    <w:rsid w:val="00D97873"/>
    <w:rsid w:val="00DA0A7D"/>
    <w:rsid w:val="00DA75BC"/>
    <w:rsid w:val="00DB4A8A"/>
    <w:rsid w:val="00DC2543"/>
    <w:rsid w:val="00DD26CC"/>
    <w:rsid w:val="00DD7C0A"/>
    <w:rsid w:val="00DE08EA"/>
    <w:rsid w:val="00DE40B9"/>
    <w:rsid w:val="00DF3E6C"/>
    <w:rsid w:val="00E0359F"/>
    <w:rsid w:val="00E07B49"/>
    <w:rsid w:val="00E15A80"/>
    <w:rsid w:val="00E20314"/>
    <w:rsid w:val="00E21F85"/>
    <w:rsid w:val="00E231B0"/>
    <w:rsid w:val="00E30F82"/>
    <w:rsid w:val="00E313AF"/>
    <w:rsid w:val="00E32228"/>
    <w:rsid w:val="00E42E7F"/>
    <w:rsid w:val="00E42E96"/>
    <w:rsid w:val="00E43278"/>
    <w:rsid w:val="00E448BA"/>
    <w:rsid w:val="00E45289"/>
    <w:rsid w:val="00E45A51"/>
    <w:rsid w:val="00E57EBB"/>
    <w:rsid w:val="00E6005F"/>
    <w:rsid w:val="00E76628"/>
    <w:rsid w:val="00E835FB"/>
    <w:rsid w:val="00E851E2"/>
    <w:rsid w:val="00E85444"/>
    <w:rsid w:val="00E85E42"/>
    <w:rsid w:val="00E87869"/>
    <w:rsid w:val="00E95CC3"/>
    <w:rsid w:val="00EA11EE"/>
    <w:rsid w:val="00EA3F70"/>
    <w:rsid w:val="00EA641A"/>
    <w:rsid w:val="00EB0768"/>
    <w:rsid w:val="00EB50C1"/>
    <w:rsid w:val="00EB7D45"/>
    <w:rsid w:val="00EC13E5"/>
    <w:rsid w:val="00EC1922"/>
    <w:rsid w:val="00ED25D7"/>
    <w:rsid w:val="00EE3D8D"/>
    <w:rsid w:val="00EE503B"/>
    <w:rsid w:val="00EE629E"/>
    <w:rsid w:val="00EE771B"/>
    <w:rsid w:val="00EF0634"/>
    <w:rsid w:val="00EF5A1B"/>
    <w:rsid w:val="00F061E0"/>
    <w:rsid w:val="00F1596C"/>
    <w:rsid w:val="00F15E7B"/>
    <w:rsid w:val="00F16BB9"/>
    <w:rsid w:val="00F203C1"/>
    <w:rsid w:val="00F216EE"/>
    <w:rsid w:val="00F24498"/>
    <w:rsid w:val="00F258CC"/>
    <w:rsid w:val="00F271D4"/>
    <w:rsid w:val="00F30C6C"/>
    <w:rsid w:val="00F31A8B"/>
    <w:rsid w:val="00F3534D"/>
    <w:rsid w:val="00F40261"/>
    <w:rsid w:val="00F5434F"/>
    <w:rsid w:val="00F56C64"/>
    <w:rsid w:val="00F62B98"/>
    <w:rsid w:val="00F77F34"/>
    <w:rsid w:val="00F8068D"/>
    <w:rsid w:val="00F80F4D"/>
    <w:rsid w:val="00F821F2"/>
    <w:rsid w:val="00F97E1E"/>
    <w:rsid w:val="00FA07A2"/>
    <w:rsid w:val="00FB12BB"/>
    <w:rsid w:val="00FB2419"/>
    <w:rsid w:val="00FB323F"/>
    <w:rsid w:val="00FB550F"/>
    <w:rsid w:val="00FB5B6C"/>
    <w:rsid w:val="00FB6BA4"/>
    <w:rsid w:val="00FB74FD"/>
    <w:rsid w:val="00FC02E1"/>
    <w:rsid w:val="00FC2A11"/>
    <w:rsid w:val="00FC498F"/>
    <w:rsid w:val="00FC5056"/>
    <w:rsid w:val="00FC7D2B"/>
    <w:rsid w:val="00FD0C50"/>
    <w:rsid w:val="00FD547C"/>
    <w:rsid w:val="00FD5EF5"/>
    <w:rsid w:val="00FD5F69"/>
    <w:rsid w:val="00FF4E1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6C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67</cp:revision>
  <cp:lastPrinted>2025-06-24T19:03:00Z</cp:lastPrinted>
  <dcterms:created xsi:type="dcterms:W3CDTF">2025-07-10T19:36:00Z</dcterms:created>
  <dcterms:modified xsi:type="dcterms:W3CDTF">2025-07-11T18:56:00Z</dcterms:modified>
</cp:coreProperties>
</file>